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60B" w:rsidRPr="008569FB" w:rsidRDefault="000A060B" w:rsidP="000A060B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569FB">
        <w:rPr>
          <w:rFonts w:ascii="Times New Roman" w:hAnsi="Times New Roman" w:cs="Times New Roman"/>
          <w:sz w:val="24"/>
          <w:szCs w:val="24"/>
        </w:rPr>
        <w:t xml:space="preserve">ПРЕДЛОЖЕНИЯ </w:t>
      </w:r>
    </w:p>
    <w:p w:rsidR="000A060B" w:rsidRPr="008569FB" w:rsidRDefault="000A060B" w:rsidP="000A060B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569FB">
        <w:rPr>
          <w:rFonts w:ascii="Times New Roman" w:hAnsi="Times New Roman" w:cs="Times New Roman"/>
          <w:sz w:val="24"/>
          <w:szCs w:val="24"/>
        </w:rPr>
        <w:t>по внесению изменений в постановление Правительства Российской Федерации от 31 марта 2012 г. № 27</w:t>
      </w:r>
      <w:r w:rsidR="009768E1" w:rsidRPr="008569FB">
        <w:rPr>
          <w:rFonts w:ascii="Times New Roman" w:hAnsi="Times New Roman" w:cs="Times New Roman"/>
          <w:sz w:val="24"/>
          <w:szCs w:val="24"/>
        </w:rPr>
        <w:t>2</w:t>
      </w:r>
    </w:p>
    <w:p w:rsidR="009768E1" w:rsidRPr="008569FB" w:rsidRDefault="009768E1" w:rsidP="009768E1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9FB">
        <w:rPr>
          <w:rFonts w:ascii="Times New Roman" w:hAnsi="Times New Roman" w:cs="Times New Roman"/>
          <w:b/>
          <w:bCs/>
          <w:sz w:val="24"/>
          <w:szCs w:val="24"/>
        </w:rPr>
        <w:t>«ОБ УТВЕРЖДЕНИИ ПОЛОЖЕНИЯ ОБ ОРГАНИЗАЦИИ И ПРОВЕДЕНИИ НЕГОСУДАРСТВЕННОЙ ЭКСПЕРТИЗЫ</w:t>
      </w:r>
    </w:p>
    <w:p w:rsidR="009768E1" w:rsidRPr="008569FB" w:rsidRDefault="009768E1" w:rsidP="009768E1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9FB">
        <w:rPr>
          <w:rFonts w:ascii="Times New Roman" w:hAnsi="Times New Roman" w:cs="Times New Roman"/>
          <w:b/>
          <w:bCs/>
          <w:sz w:val="24"/>
          <w:szCs w:val="24"/>
        </w:rPr>
        <w:t>ПРОЕКТНОЙ ДОКУМЕНТАЦИИ И (ИЛИ) РЕЗУЛЬТАТОВ ИНЖЕНЕРНЫХ ИЗЫСКАНИЙ»</w:t>
      </w:r>
    </w:p>
    <w:p w:rsidR="000A060B" w:rsidRPr="008569FB" w:rsidRDefault="000A060B" w:rsidP="009768E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A060B" w:rsidRPr="008569FB" w:rsidRDefault="000A060B" w:rsidP="000A060B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643" w:type="dxa"/>
        <w:tblLayout w:type="fixed"/>
        <w:tblLook w:val="04A0" w:firstRow="1" w:lastRow="0" w:firstColumn="1" w:lastColumn="0" w:noHBand="0" w:noVBand="1"/>
      </w:tblPr>
      <w:tblGrid>
        <w:gridCol w:w="5070"/>
        <w:gridCol w:w="5386"/>
        <w:gridCol w:w="5187"/>
      </w:tblGrid>
      <w:tr w:rsidR="00FD01FA" w:rsidRPr="00FD01FA" w:rsidTr="00FD01FA">
        <w:trPr>
          <w:tblHeader/>
        </w:trPr>
        <w:tc>
          <w:tcPr>
            <w:tcW w:w="5070" w:type="dxa"/>
          </w:tcPr>
          <w:p w:rsidR="00FD01FA" w:rsidRPr="00FD01FA" w:rsidRDefault="00FD01FA" w:rsidP="00FD01F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01FA">
              <w:rPr>
                <w:rFonts w:ascii="Times New Roman" w:hAnsi="Times New Roman" w:cs="Times New Roman"/>
                <w:sz w:val="20"/>
                <w:szCs w:val="20"/>
              </w:rPr>
              <w:t xml:space="preserve">Действующая редакция постановления Правительства Российской Федерации </w:t>
            </w:r>
          </w:p>
          <w:p w:rsidR="00FD01FA" w:rsidRPr="00FD01FA" w:rsidRDefault="00FD01FA" w:rsidP="00FD01F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01FA">
              <w:rPr>
                <w:rFonts w:ascii="Times New Roman" w:hAnsi="Times New Roman" w:cs="Times New Roman"/>
                <w:sz w:val="20"/>
                <w:szCs w:val="20"/>
              </w:rPr>
              <w:t>от 31.03.12 г. № 272</w:t>
            </w:r>
          </w:p>
        </w:tc>
        <w:tc>
          <w:tcPr>
            <w:tcW w:w="5386" w:type="dxa"/>
          </w:tcPr>
          <w:p w:rsidR="00FD01FA" w:rsidRDefault="00FD01FA" w:rsidP="00FD01FA">
            <w:pPr>
              <w:pStyle w:val="ConsPlusTitle"/>
              <w:widowControl/>
              <w:ind w:left="-108" w:right="-108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01FA">
              <w:rPr>
                <w:rFonts w:ascii="Times New Roman" w:hAnsi="Times New Roman" w:cs="Times New Roman"/>
                <w:sz w:val="20"/>
                <w:szCs w:val="20"/>
              </w:rPr>
              <w:t xml:space="preserve">Предложения Минстроя России по внесению изменений в постановление Правительства Российской Федерации </w:t>
            </w:r>
          </w:p>
          <w:p w:rsidR="00FD01FA" w:rsidRPr="00FD01FA" w:rsidRDefault="00FD01FA" w:rsidP="00FD01FA">
            <w:pPr>
              <w:pStyle w:val="ConsPlusTitle"/>
              <w:widowControl/>
              <w:ind w:left="-108" w:right="-108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01FA">
              <w:rPr>
                <w:rFonts w:ascii="Times New Roman" w:hAnsi="Times New Roman" w:cs="Times New Roman"/>
                <w:sz w:val="20"/>
                <w:szCs w:val="20"/>
              </w:rPr>
              <w:t>от 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.03.</w:t>
            </w:r>
            <w:r w:rsidRPr="00FD01FA">
              <w:rPr>
                <w:rFonts w:ascii="Times New Roman" w:hAnsi="Times New Roman" w:cs="Times New Roman"/>
                <w:sz w:val="20"/>
                <w:szCs w:val="20"/>
              </w:rPr>
              <w:t>2012 г. № 272</w:t>
            </w:r>
          </w:p>
        </w:tc>
        <w:tc>
          <w:tcPr>
            <w:tcW w:w="5187" w:type="dxa"/>
          </w:tcPr>
          <w:p w:rsidR="00FD01FA" w:rsidRPr="00FD01FA" w:rsidRDefault="00FD01FA" w:rsidP="00FD01FA">
            <w:pPr>
              <w:pStyle w:val="ConsPlusTitle"/>
              <w:widowControl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01FA">
              <w:rPr>
                <w:rFonts w:ascii="Times New Roman" w:hAnsi="Times New Roman" w:cs="Times New Roman"/>
                <w:sz w:val="20"/>
                <w:szCs w:val="20"/>
              </w:rPr>
              <w:t>Предложения НОЭКС по внесению изменений в постановление Правительства Российской Федерации от 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.03.</w:t>
            </w:r>
            <w:r w:rsidRPr="00FD01FA">
              <w:rPr>
                <w:rFonts w:ascii="Times New Roman" w:hAnsi="Times New Roman" w:cs="Times New Roman"/>
                <w:sz w:val="20"/>
                <w:szCs w:val="20"/>
              </w:rPr>
              <w:t>2012 г. № 272</w:t>
            </w:r>
          </w:p>
        </w:tc>
      </w:tr>
      <w:tr w:rsidR="00FD01FA" w:rsidRPr="00FD01FA" w:rsidTr="00FD01FA">
        <w:trPr>
          <w:trHeight w:val="2454"/>
        </w:trPr>
        <w:tc>
          <w:tcPr>
            <w:tcW w:w="5070" w:type="dxa"/>
          </w:tcPr>
          <w:p w:rsidR="00FD01FA" w:rsidRPr="00FD01FA" w:rsidRDefault="00FD01FA" w:rsidP="00FD01FA">
            <w:pPr>
              <w:pStyle w:val="ConsPlusNormal"/>
              <w:spacing w:before="12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D01F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По тексту постановления </w:t>
            </w:r>
          </w:p>
          <w:p w:rsidR="00FD01FA" w:rsidRPr="00FD01FA" w:rsidRDefault="00FD01FA" w:rsidP="00FD01FA">
            <w:pPr>
              <w:pStyle w:val="ConsPlusNormal"/>
              <w:spacing w:before="12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В соответствии с частью 11 статьи 49 Градостроительного кодекса Российской Федерации Правительство Российской Федерации постановляет:</w:t>
            </w:r>
          </w:p>
          <w:p w:rsidR="00FD01FA" w:rsidRPr="00FD01FA" w:rsidRDefault="00FD01FA" w:rsidP="00FD01FA">
            <w:pPr>
              <w:pStyle w:val="ConsPlusNormal"/>
              <w:spacing w:before="12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 xml:space="preserve">1. Утвердить прилагаемое </w:t>
            </w:r>
            <w:hyperlink w:anchor="Par28" w:tooltip="Ссылка на текущий документ" w:history="1">
              <w:r w:rsidRPr="00FD01FA">
                <w:rPr>
                  <w:rFonts w:ascii="Times New Roman" w:hAnsi="Times New Roman" w:cs="Times New Roman"/>
                  <w:sz w:val="24"/>
                  <w:szCs w:val="24"/>
                </w:rPr>
                <w:t>Положение</w:t>
              </w:r>
            </w:hyperlink>
            <w:r w:rsidRPr="00FD01FA">
              <w:rPr>
                <w:rFonts w:ascii="Times New Roman" w:hAnsi="Times New Roman" w:cs="Times New Roman"/>
                <w:sz w:val="24"/>
                <w:szCs w:val="24"/>
              </w:rPr>
              <w:t xml:space="preserve"> об организации и проведении негосударственной экспертизы проектной документации и (или) результатов инженерных изысканий.</w:t>
            </w:r>
          </w:p>
        </w:tc>
        <w:tc>
          <w:tcPr>
            <w:tcW w:w="5386" w:type="dxa"/>
          </w:tcPr>
          <w:p w:rsidR="00FD01FA" w:rsidRPr="00FD01FA" w:rsidRDefault="00FD01FA" w:rsidP="00FD01FA">
            <w:pPr>
              <w:pStyle w:val="ConsPlusTitle"/>
              <w:widowControl/>
              <w:spacing w:before="120"/>
              <w:ind w:firstLine="55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 тексту постановления</w:t>
            </w:r>
          </w:p>
          <w:p w:rsidR="00FD01FA" w:rsidRPr="00E844E2" w:rsidRDefault="001A758F" w:rsidP="00E21F4F">
            <w:pPr>
              <w:spacing w:before="120"/>
              <w:ind w:firstLine="600"/>
              <w:rPr>
                <w:rFonts w:ascii="Times New Roman" w:hAnsi="Times New Roman" w:cs="Times New Roman"/>
                <w:b/>
                <w:i/>
              </w:rPr>
            </w:pPr>
            <w:r w:rsidRPr="00E844E2">
              <w:rPr>
                <w:rFonts w:ascii="Times New Roman" w:hAnsi="Times New Roman" w:cs="Times New Roman"/>
                <w:i/>
              </w:rPr>
              <w:t>Без изменений</w:t>
            </w:r>
            <w:r w:rsidR="00E21F4F" w:rsidRPr="00E844E2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5187" w:type="dxa"/>
          </w:tcPr>
          <w:p w:rsidR="00FD01FA" w:rsidRPr="00FD01FA" w:rsidRDefault="00FD01FA" w:rsidP="00FD01FA">
            <w:pPr>
              <w:pStyle w:val="ConsPlusNormal"/>
              <w:widowControl/>
              <w:spacing w:before="120"/>
              <w:ind w:firstLine="553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D01F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 тексту постановления</w:t>
            </w:r>
          </w:p>
          <w:p w:rsidR="00FD01FA" w:rsidRPr="00E844E2" w:rsidRDefault="001A758F" w:rsidP="00FD01FA">
            <w:pPr>
              <w:pStyle w:val="ConsPlusNormal"/>
              <w:widowControl/>
              <w:spacing w:before="120"/>
              <w:ind w:firstLine="5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i/>
              </w:rPr>
              <w:t>Без изменений.</w:t>
            </w:r>
          </w:p>
        </w:tc>
      </w:tr>
      <w:tr w:rsidR="00FD01FA" w:rsidRPr="00FD01FA" w:rsidTr="00FD01FA">
        <w:tc>
          <w:tcPr>
            <w:tcW w:w="5070" w:type="dxa"/>
          </w:tcPr>
          <w:p w:rsidR="00FD01FA" w:rsidRDefault="00FD01FA" w:rsidP="00E21F4F">
            <w:pPr>
              <w:pStyle w:val="ConsPlusNormal"/>
              <w:spacing w:before="12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2. Признать утратившим силу Положение о проведении негосударственной экспертизы проектной документации и результатов инженерных изысканий, утвержденное постановлением Правительства Российской Федерации от 29 декабря 2008 г. N 1070 "О негосударственной экспертизе проектной документации и результатов инженерных изысканий" (Собрание законодательства Российской Федерации, 2009, N 3, ст. 385).</w:t>
            </w:r>
          </w:p>
          <w:p w:rsidR="00E21F4F" w:rsidRPr="00FD01FA" w:rsidRDefault="00E21F4F" w:rsidP="00E21F4F">
            <w:pPr>
              <w:pStyle w:val="ConsPlusNormal"/>
              <w:spacing w:before="12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1FA" w:rsidRPr="00FD01FA" w:rsidRDefault="00FD01FA" w:rsidP="00E21F4F">
            <w:pPr>
              <w:pStyle w:val="ConsPlusNormal"/>
              <w:ind w:firstLine="3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Председатель Правительства</w:t>
            </w:r>
          </w:p>
          <w:p w:rsidR="00FD01FA" w:rsidRPr="00FD01FA" w:rsidRDefault="00FD01FA" w:rsidP="00E21F4F">
            <w:pPr>
              <w:pStyle w:val="ConsPlusNormal"/>
              <w:ind w:firstLine="3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  <w:p w:rsidR="00FD01FA" w:rsidRDefault="00FD01FA" w:rsidP="00E21F4F">
            <w:pPr>
              <w:pStyle w:val="ConsPlusNormal"/>
              <w:widowControl/>
              <w:ind w:firstLine="3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В.ПУТИН</w:t>
            </w:r>
          </w:p>
          <w:p w:rsidR="00F22AD2" w:rsidRDefault="00F22AD2" w:rsidP="00E21F4F">
            <w:pPr>
              <w:pStyle w:val="ConsPlusNormal"/>
              <w:widowControl/>
              <w:ind w:firstLine="3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AD2" w:rsidRDefault="00F22AD2" w:rsidP="00E21F4F">
            <w:pPr>
              <w:pStyle w:val="ConsPlusNormal"/>
              <w:widowControl/>
              <w:ind w:firstLine="3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AD2" w:rsidRPr="00FD01FA" w:rsidRDefault="00F22AD2" w:rsidP="00E21F4F">
            <w:pPr>
              <w:pStyle w:val="ConsPlusNormal"/>
              <w:widowControl/>
              <w:ind w:firstLine="3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FD01FA" w:rsidRPr="00E844E2" w:rsidRDefault="001A758F" w:rsidP="00E21F4F">
            <w:pPr>
              <w:spacing w:before="120"/>
              <w:ind w:firstLine="600"/>
              <w:rPr>
                <w:rFonts w:ascii="Times New Roman" w:hAnsi="Times New Roman" w:cs="Times New Roman"/>
              </w:rPr>
            </w:pPr>
            <w:r w:rsidRPr="00E844E2">
              <w:rPr>
                <w:rFonts w:ascii="Times New Roman" w:hAnsi="Times New Roman" w:cs="Times New Roman"/>
                <w:i/>
              </w:rPr>
              <w:t>Без изменений.</w:t>
            </w:r>
            <w:r w:rsidR="00E21F4F" w:rsidRPr="00E844E2">
              <w:rPr>
                <w:rFonts w:ascii="Times New Roman" w:hAnsi="Times New Roman" w:cs="Times New Roman"/>
              </w:rPr>
              <w:t>.</w:t>
            </w:r>
          </w:p>
          <w:p w:rsidR="00E21F4F" w:rsidRPr="00E844E2" w:rsidRDefault="00E21F4F" w:rsidP="00E21F4F">
            <w:pPr>
              <w:rPr>
                <w:rFonts w:ascii="Times New Roman" w:hAnsi="Times New Roman" w:cs="Times New Roman"/>
              </w:rPr>
            </w:pPr>
          </w:p>
          <w:p w:rsidR="00E21F4F" w:rsidRPr="00E844E2" w:rsidRDefault="00E21F4F" w:rsidP="00E21F4F">
            <w:pPr>
              <w:rPr>
                <w:rFonts w:ascii="Times New Roman" w:hAnsi="Times New Roman" w:cs="Times New Roman"/>
              </w:rPr>
            </w:pPr>
          </w:p>
          <w:p w:rsidR="00E21F4F" w:rsidRPr="00E844E2" w:rsidRDefault="00E21F4F" w:rsidP="00E21F4F">
            <w:pPr>
              <w:rPr>
                <w:rFonts w:ascii="Times New Roman" w:hAnsi="Times New Roman" w:cs="Times New Roman"/>
              </w:rPr>
            </w:pPr>
          </w:p>
          <w:p w:rsidR="00E21F4F" w:rsidRPr="00E844E2" w:rsidRDefault="00E21F4F" w:rsidP="00E21F4F">
            <w:pPr>
              <w:rPr>
                <w:rFonts w:ascii="Times New Roman" w:hAnsi="Times New Roman" w:cs="Times New Roman"/>
              </w:rPr>
            </w:pPr>
          </w:p>
          <w:p w:rsidR="00E21F4F" w:rsidRPr="00E844E2" w:rsidRDefault="00E21F4F" w:rsidP="00E21F4F">
            <w:pPr>
              <w:rPr>
                <w:rFonts w:ascii="Times New Roman" w:hAnsi="Times New Roman" w:cs="Times New Roman"/>
              </w:rPr>
            </w:pPr>
          </w:p>
          <w:p w:rsidR="00E21F4F" w:rsidRPr="00E844E2" w:rsidRDefault="00E21F4F" w:rsidP="00E21F4F">
            <w:pPr>
              <w:rPr>
                <w:rFonts w:ascii="Times New Roman" w:hAnsi="Times New Roman" w:cs="Times New Roman"/>
              </w:rPr>
            </w:pPr>
          </w:p>
          <w:p w:rsidR="00E21F4F" w:rsidRPr="00E844E2" w:rsidRDefault="00E21F4F" w:rsidP="00E21F4F">
            <w:pPr>
              <w:tabs>
                <w:tab w:val="left" w:pos="4005"/>
              </w:tabs>
              <w:spacing w:before="120"/>
              <w:rPr>
                <w:rFonts w:ascii="Times New Roman" w:hAnsi="Times New Roman" w:cs="Times New Roman"/>
              </w:rPr>
            </w:pPr>
          </w:p>
          <w:p w:rsidR="00E21F4F" w:rsidRPr="00E844E2" w:rsidRDefault="00E21F4F" w:rsidP="00E21F4F">
            <w:pPr>
              <w:tabs>
                <w:tab w:val="left" w:pos="4005"/>
              </w:tabs>
              <w:spacing w:before="120"/>
              <w:rPr>
                <w:rFonts w:ascii="Times New Roman" w:hAnsi="Times New Roman" w:cs="Times New Roman"/>
              </w:rPr>
            </w:pPr>
          </w:p>
          <w:p w:rsidR="00E21F4F" w:rsidRPr="00E844E2" w:rsidRDefault="00E21F4F" w:rsidP="00E21F4F">
            <w:pPr>
              <w:tabs>
                <w:tab w:val="left" w:pos="4005"/>
              </w:tabs>
              <w:spacing w:before="120"/>
              <w:rPr>
                <w:rFonts w:ascii="Times New Roman" w:hAnsi="Times New Roman" w:cs="Times New Roman"/>
              </w:rPr>
            </w:pPr>
            <w:r w:rsidRPr="00E844E2">
              <w:rPr>
                <w:rFonts w:ascii="Times New Roman" w:hAnsi="Times New Roman" w:cs="Times New Roman"/>
              </w:rPr>
              <w:tab/>
            </w:r>
          </w:p>
          <w:tbl>
            <w:tblPr>
              <w:tblW w:w="8611" w:type="dxa"/>
              <w:tblLayout w:type="fixed"/>
              <w:tblLook w:val="0000" w:firstRow="0" w:lastRow="0" w:firstColumn="0" w:lastColumn="0" w:noHBand="0" w:noVBand="0"/>
            </w:tblPr>
            <w:tblGrid>
              <w:gridCol w:w="5278"/>
              <w:gridCol w:w="3333"/>
            </w:tblGrid>
            <w:tr w:rsidR="00FD01FA" w:rsidRPr="00E844E2" w:rsidTr="00E21F4F">
              <w:tc>
                <w:tcPr>
                  <w:tcW w:w="52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21F4F" w:rsidRPr="00E844E2" w:rsidRDefault="00E21F4F" w:rsidP="00E21F4F">
                  <w:pPr>
                    <w:pStyle w:val="ac"/>
                    <w:jc w:val="right"/>
                    <w:rPr>
                      <w:rFonts w:ascii="Times New Roman" w:hAnsi="Times New Roman" w:cs="Times New Roman"/>
                    </w:rPr>
                  </w:pPr>
                  <w:r w:rsidRPr="00E844E2">
                    <w:rPr>
                      <w:rFonts w:ascii="Times New Roman" w:hAnsi="Times New Roman" w:cs="Times New Roman"/>
                    </w:rPr>
                    <w:t xml:space="preserve">Председатель Правительства </w:t>
                  </w:r>
                </w:p>
                <w:p w:rsidR="00FD01FA" w:rsidRPr="00E844E2" w:rsidRDefault="00FD01FA" w:rsidP="00E21F4F">
                  <w:pPr>
                    <w:pStyle w:val="ac"/>
                    <w:jc w:val="right"/>
                    <w:rPr>
                      <w:rFonts w:ascii="Times New Roman" w:hAnsi="Times New Roman" w:cs="Times New Roman"/>
                    </w:rPr>
                  </w:pPr>
                  <w:r w:rsidRPr="00E844E2">
                    <w:rPr>
                      <w:rFonts w:ascii="Times New Roman" w:hAnsi="Times New Roman" w:cs="Times New Roman"/>
                    </w:rPr>
                    <w:t>Российской Федерации</w:t>
                  </w:r>
                </w:p>
              </w:tc>
              <w:tc>
                <w:tcPr>
                  <w:tcW w:w="33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D01FA" w:rsidRPr="00E844E2" w:rsidRDefault="00FD01FA" w:rsidP="00E21F4F">
                  <w:pPr>
                    <w:pStyle w:val="ab"/>
                    <w:jc w:val="right"/>
                    <w:rPr>
                      <w:rFonts w:ascii="Times New Roman" w:hAnsi="Times New Roman" w:cs="Times New Roman"/>
                    </w:rPr>
                  </w:pPr>
                  <w:r w:rsidRPr="00E844E2">
                    <w:rPr>
                      <w:rFonts w:ascii="Times New Roman" w:hAnsi="Times New Roman" w:cs="Times New Roman"/>
                    </w:rPr>
                    <w:t>В. Путин</w:t>
                  </w:r>
                </w:p>
              </w:tc>
            </w:tr>
          </w:tbl>
          <w:p w:rsidR="00FD01FA" w:rsidRPr="00E844E2" w:rsidRDefault="00FD01FA" w:rsidP="00FD01FA">
            <w:pPr>
              <w:pStyle w:val="ConsPlusNormal"/>
              <w:widowControl/>
              <w:spacing w:before="120"/>
              <w:ind w:firstLine="5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7" w:type="dxa"/>
          </w:tcPr>
          <w:p w:rsidR="00FD01FA" w:rsidRPr="00E844E2" w:rsidRDefault="001A758F" w:rsidP="00FD01FA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i/>
                <w:sz w:val="24"/>
                <w:szCs w:val="24"/>
              </w:rPr>
              <w:t>Без изменений.</w:t>
            </w:r>
          </w:p>
          <w:p w:rsidR="001A758F" w:rsidRPr="00E844E2" w:rsidRDefault="001A758F" w:rsidP="00FD01FA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A758F" w:rsidRPr="00E844E2" w:rsidRDefault="001A758F" w:rsidP="00FD01FA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A758F" w:rsidRPr="00E844E2" w:rsidRDefault="001A758F" w:rsidP="00FD01FA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A758F" w:rsidRPr="00E844E2" w:rsidRDefault="001A758F" w:rsidP="00FD01FA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A758F" w:rsidRPr="00E844E2" w:rsidRDefault="001A758F" w:rsidP="00FD01FA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A758F" w:rsidRPr="00E844E2" w:rsidRDefault="001A758F" w:rsidP="00FD01FA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A758F" w:rsidRPr="00E844E2" w:rsidRDefault="001A758F" w:rsidP="00FD01FA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A758F" w:rsidRPr="00E844E2" w:rsidRDefault="001A758F" w:rsidP="00FD01FA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A758F" w:rsidRPr="00E844E2" w:rsidRDefault="001A758F" w:rsidP="001A758F">
            <w:pPr>
              <w:pStyle w:val="ac"/>
              <w:jc w:val="right"/>
              <w:rPr>
                <w:rFonts w:ascii="Times New Roman" w:hAnsi="Times New Roman" w:cs="Times New Roman"/>
              </w:rPr>
            </w:pPr>
            <w:r w:rsidRPr="00E844E2">
              <w:rPr>
                <w:rFonts w:ascii="Times New Roman" w:hAnsi="Times New Roman" w:cs="Times New Roman"/>
              </w:rPr>
              <w:t>Председатель Правительства              Российской Федерации</w:t>
            </w:r>
          </w:p>
        </w:tc>
      </w:tr>
      <w:tr w:rsidR="00FD01FA" w:rsidRPr="00FD01FA" w:rsidTr="00FD01FA">
        <w:tc>
          <w:tcPr>
            <w:tcW w:w="5070" w:type="dxa"/>
          </w:tcPr>
          <w:p w:rsidR="00FD01FA" w:rsidRPr="00FD01FA" w:rsidRDefault="00FD01FA" w:rsidP="00FD01FA">
            <w:pPr>
              <w:pStyle w:val="ConsPlusNormal"/>
              <w:spacing w:before="12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Утверждены</w:t>
            </w:r>
          </w:p>
          <w:p w:rsidR="00FD01FA" w:rsidRPr="00FD01FA" w:rsidRDefault="00FD01FA" w:rsidP="00F22AD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постановлением Правительства</w:t>
            </w:r>
          </w:p>
          <w:p w:rsidR="00FD01FA" w:rsidRPr="00FD01FA" w:rsidRDefault="00FD01FA" w:rsidP="00F22AD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  <w:p w:rsidR="00FD01FA" w:rsidRPr="00FD01FA" w:rsidRDefault="00FD01FA" w:rsidP="00F22AD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от 31 марта 2012 г. № 272</w:t>
            </w:r>
          </w:p>
          <w:p w:rsidR="00FD01FA" w:rsidRPr="00FD01FA" w:rsidRDefault="00FD01FA" w:rsidP="00F22AD2">
            <w:pPr>
              <w:pStyle w:val="ConsPlusNormal"/>
              <w:tabs>
                <w:tab w:val="left" w:pos="7937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01FA" w:rsidRPr="00FD01FA" w:rsidRDefault="00FD01FA" w:rsidP="00D213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ПОЛОЖЕНИЕ</w:t>
            </w:r>
          </w:p>
          <w:p w:rsidR="00FD01FA" w:rsidRPr="00FD01FA" w:rsidRDefault="00FD01FA" w:rsidP="00D213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 ОРГАНИЗАЦИИ И ПРОВЕДЕНИИ НЕГОСУДАРСТВЕННОЙ ЭКСПЕРТИЗЫ</w:t>
            </w:r>
            <w:r w:rsidR="00F2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D01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ПРОЕКТНОЙ ДОКУМЕНТАЦИИ И (ИЛИ) РЕЗУЛЬТАТОВ</w:t>
            </w:r>
            <w:r w:rsidR="00F2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D01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ИНЖЕНЕРНЫХ ИЗЫСКАНИЙ</w:t>
            </w:r>
          </w:p>
        </w:tc>
        <w:tc>
          <w:tcPr>
            <w:tcW w:w="5386" w:type="dxa"/>
          </w:tcPr>
          <w:p w:rsidR="00F22AD2" w:rsidRPr="00E844E2" w:rsidRDefault="00F22AD2" w:rsidP="00F22AD2">
            <w:pPr>
              <w:pStyle w:val="ConsPlusNormal"/>
              <w:spacing w:before="12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>Утверждены</w:t>
            </w:r>
          </w:p>
          <w:p w:rsidR="00F22AD2" w:rsidRPr="00E844E2" w:rsidRDefault="00F22AD2" w:rsidP="00F22AD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>постановлением Правительства</w:t>
            </w:r>
          </w:p>
          <w:p w:rsidR="00F22AD2" w:rsidRPr="00E844E2" w:rsidRDefault="00F22AD2" w:rsidP="00F22AD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  <w:p w:rsidR="00F22AD2" w:rsidRPr="00E844E2" w:rsidRDefault="00F22AD2" w:rsidP="00F22AD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D21354" w:rsidRPr="00E844E2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D21354" w:rsidRPr="00E844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="00D21354" w:rsidRPr="00E844E2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D21354" w:rsidRPr="00E844E2" w:rsidRDefault="00D21354" w:rsidP="00D213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21354" w:rsidRPr="00E844E2" w:rsidRDefault="001A758F" w:rsidP="001A758F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ИЗМЕНЕНИЯ, ВНОСИМЫ В </w:t>
            </w:r>
            <w:r w:rsidR="00D21354" w:rsidRPr="00E844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ПОЛОЖЕНИЕ</w:t>
            </w:r>
          </w:p>
          <w:p w:rsidR="00D21354" w:rsidRPr="00E844E2" w:rsidRDefault="00D21354" w:rsidP="001A758F">
            <w:pPr>
              <w:pStyle w:val="ConsPlusTitle"/>
              <w:widowControl/>
              <w:ind w:firstLine="33"/>
              <w:jc w:val="center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>ОБ ОРГАНИЗАЦИИ И ПРОВЕДЕНИИ НЕГОСУДАРСТВЕННОЙ ЭКСПЕРТИЗЫ</w:t>
            </w:r>
            <w:r w:rsidRPr="00E844E2"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 </w:t>
            </w: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>ПРОЕКТНОЙ ДОКУМЕНТАЦИИ И (ИЛИ) РЕЗУЛЬТАТОВ</w:t>
            </w:r>
            <w:r w:rsidRPr="00E844E2"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 </w:t>
            </w: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>ИНЖЕНЕРНЫХ ИЗЫСКАНИЙ</w:t>
            </w:r>
          </w:p>
        </w:tc>
        <w:tc>
          <w:tcPr>
            <w:tcW w:w="5187" w:type="dxa"/>
          </w:tcPr>
          <w:p w:rsidR="00D21354" w:rsidRPr="00E844E2" w:rsidRDefault="00D21354" w:rsidP="00011CC6">
            <w:pPr>
              <w:pStyle w:val="ConsPlusNormal"/>
              <w:spacing w:before="12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>Утверждены</w:t>
            </w:r>
          </w:p>
          <w:p w:rsidR="00D21354" w:rsidRPr="00E844E2" w:rsidRDefault="00D21354" w:rsidP="00D2135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>постановлением Правительства</w:t>
            </w:r>
          </w:p>
          <w:p w:rsidR="00D21354" w:rsidRPr="00E844E2" w:rsidRDefault="00D21354" w:rsidP="00D2135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  <w:p w:rsidR="00FD01FA" w:rsidRPr="00E844E2" w:rsidRDefault="00D21354" w:rsidP="00D21354">
            <w:pPr>
              <w:pStyle w:val="ConsPlusTitle"/>
              <w:widowControl/>
              <w:ind w:firstLine="556"/>
              <w:jc w:val="right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b w:val="0"/>
                <w:sz w:val="24"/>
                <w:szCs w:val="24"/>
              </w:rPr>
              <w:t>от _________ 2014 г. № ____</w:t>
            </w:r>
          </w:p>
          <w:p w:rsidR="00011CC6" w:rsidRPr="00E844E2" w:rsidRDefault="00011CC6" w:rsidP="00D21354">
            <w:pPr>
              <w:pStyle w:val="ConsPlusTitle"/>
              <w:widowControl/>
              <w:ind w:firstLine="556"/>
              <w:jc w:val="right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11CC6" w:rsidRPr="00E844E2" w:rsidRDefault="001A758F" w:rsidP="001A758F">
            <w:pPr>
              <w:pStyle w:val="ConsPlusNormal"/>
              <w:ind w:left="-108" w:right="-166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ИЗМЕНЕНИЯ, ВНОСИМЫ В </w:t>
            </w:r>
            <w:r w:rsidR="00011CC6" w:rsidRPr="00E844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ПОЛОЖЕНИЕ</w:t>
            </w:r>
          </w:p>
          <w:p w:rsidR="00011CC6" w:rsidRPr="00E844E2" w:rsidRDefault="00011CC6" w:rsidP="001A758F">
            <w:pPr>
              <w:pStyle w:val="ConsPlusTitle"/>
              <w:widowControl/>
              <w:ind w:left="-108" w:right="-166" w:firstLine="556"/>
              <w:jc w:val="center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>ОБ ОРГАНИЗАЦИИ И ПРОВЕДЕНИИ НЕГОСУДАРСТВЕННОЙ ЭКСПЕРТИЗЫ</w:t>
            </w:r>
            <w:r w:rsidRPr="00E844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>ПРОЕКТНОЙ ДОКУМЕНТАЦИИ И (ИЛИ) РЕЗУЛЬТАТОВ</w:t>
            </w:r>
            <w:r w:rsidRPr="00E844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>ИНЖЕНЕРНЫХ ИЗЫСКАНИЙ</w:t>
            </w:r>
          </w:p>
        </w:tc>
      </w:tr>
      <w:tr w:rsidR="00FD01FA" w:rsidRPr="00FD01FA" w:rsidTr="00FD01FA">
        <w:tc>
          <w:tcPr>
            <w:tcW w:w="5070" w:type="dxa"/>
          </w:tcPr>
          <w:p w:rsidR="00FD01FA" w:rsidRPr="00FD01FA" w:rsidRDefault="00FD01FA" w:rsidP="00011CC6">
            <w:pPr>
              <w:pStyle w:val="ConsPlusNormal"/>
              <w:spacing w:before="12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1. Настоящее Положение устанавливает порядок организации и проведения негосударственной экспертизы проектной документации объектов капитального строительства (далее - проектная документация) и (или) результатов инженерных изысканий, выполненных для подготовки проектной документации (далее соответственно - инженерные изыскания, негосударственная экспертиза).</w:t>
            </w:r>
          </w:p>
          <w:p w:rsidR="00FD01FA" w:rsidRPr="00FD01FA" w:rsidRDefault="00FD01FA" w:rsidP="00011CC6">
            <w:pPr>
              <w:pStyle w:val="ConsPlusTitle"/>
              <w:widowControl/>
              <w:spacing w:before="120"/>
              <w:ind w:firstLine="567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386" w:type="dxa"/>
          </w:tcPr>
          <w:p w:rsidR="001A758F" w:rsidRPr="00E844E2" w:rsidRDefault="001A758F" w:rsidP="00176C07">
            <w:pPr>
              <w:spacing w:before="120"/>
              <w:ind w:firstLine="600"/>
              <w:rPr>
                <w:rFonts w:ascii="Times New Roman" w:hAnsi="Times New Roman" w:cs="Times New Roman"/>
              </w:rPr>
            </w:pPr>
            <w:r w:rsidRPr="00E844E2">
              <w:rPr>
                <w:rFonts w:ascii="Times New Roman" w:hAnsi="Times New Roman" w:cs="Times New Roman"/>
                <w:i/>
              </w:rPr>
              <w:t>Без изменений.</w:t>
            </w:r>
          </w:p>
          <w:p w:rsidR="00FD01FA" w:rsidRPr="00E844E2" w:rsidRDefault="00FD01FA" w:rsidP="00176C07">
            <w:pPr>
              <w:ind w:firstLine="600"/>
              <w:rPr>
                <w:rFonts w:ascii="Times New Roman" w:hAnsi="Times New Roman" w:cs="Times New Roman"/>
              </w:rPr>
            </w:pPr>
          </w:p>
        </w:tc>
        <w:tc>
          <w:tcPr>
            <w:tcW w:w="5187" w:type="dxa"/>
          </w:tcPr>
          <w:p w:rsidR="004F3C63" w:rsidRPr="00E844E2" w:rsidRDefault="004F3C63" w:rsidP="00176C07">
            <w:pPr>
              <w:spacing w:before="120"/>
              <w:ind w:firstLine="600"/>
              <w:rPr>
                <w:rFonts w:ascii="Times New Roman" w:hAnsi="Times New Roman" w:cs="Times New Roman"/>
              </w:rPr>
            </w:pPr>
            <w:r w:rsidRPr="00E844E2">
              <w:rPr>
                <w:rFonts w:ascii="Times New Roman" w:hAnsi="Times New Roman" w:cs="Times New Roman"/>
                <w:i/>
              </w:rPr>
              <w:t>Без изменений.</w:t>
            </w:r>
          </w:p>
          <w:p w:rsidR="00FD01FA" w:rsidRPr="00E844E2" w:rsidRDefault="00FD01FA" w:rsidP="00176C07">
            <w:pPr>
              <w:pStyle w:val="ConsPlusNormal"/>
              <w:widowControl/>
              <w:spacing w:before="120"/>
              <w:ind w:firstLine="6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1FA" w:rsidRPr="00FD01FA" w:rsidTr="00FD01FA">
        <w:tc>
          <w:tcPr>
            <w:tcW w:w="5070" w:type="dxa"/>
          </w:tcPr>
          <w:p w:rsidR="00FD01FA" w:rsidRPr="00FD01FA" w:rsidRDefault="00FD01FA" w:rsidP="00011CC6">
            <w:pPr>
              <w:pStyle w:val="ConsPlusNormal"/>
              <w:spacing w:before="12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2. Негосударственная экспертиза проводится юридическими лицами, аккредитованными на право проведения негосударственной экспертизы в порядке, установленном Правительством Российской Федерации (далее - экспертная организация).</w:t>
            </w:r>
          </w:p>
          <w:p w:rsidR="00FD01FA" w:rsidRPr="00FD01FA" w:rsidRDefault="00FD01FA" w:rsidP="00011CC6">
            <w:pPr>
              <w:pStyle w:val="ConsPlusNormal"/>
              <w:spacing w:before="120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Экспертные организации не вправе проводить негосударственную экспертизу, если подготовка проектной документации и (или) выполнение инженерных изысканий осуществлялись указанными экспертными организациями.</w:t>
            </w:r>
          </w:p>
        </w:tc>
        <w:tc>
          <w:tcPr>
            <w:tcW w:w="5386" w:type="dxa"/>
          </w:tcPr>
          <w:p w:rsidR="00D21354" w:rsidRPr="00E844E2" w:rsidRDefault="00D21354" w:rsidP="00176C07">
            <w:pPr>
              <w:spacing w:before="120"/>
              <w:ind w:firstLine="600"/>
              <w:rPr>
                <w:rFonts w:ascii="Times New Roman" w:hAnsi="Times New Roman" w:cs="Times New Roman"/>
              </w:rPr>
            </w:pPr>
            <w:bookmarkStart w:id="0" w:name="sub_2"/>
            <w:r w:rsidRPr="00E844E2">
              <w:rPr>
                <w:rFonts w:ascii="Times New Roman" w:hAnsi="Times New Roman" w:cs="Times New Roman"/>
              </w:rPr>
              <w:t>2. Негосударственная экспертиза проводится юридическими лицами, аккредитованными на право проведения негосударственной экспертизы в порядке, установленном Правительством Российской Федерации (далее - экспертная организация).</w:t>
            </w:r>
          </w:p>
          <w:bookmarkEnd w:id="0"/>
          <w:p w:rsidR="00FD01FA" w:rsidRPr="00E844E2" w:rsidRDefault="00D21354" w:rsidP="00176C07">
            <w:pPr>
              <w:spacing w:before="120"/>
              <w:ind w:firstLine="600"/>
              <w:rPr>
                <w:rFonts w:ascii="Times New Roman" w:hAnsi="Times New Roman" w:cs="Times New Roman"/>
              </w:rPr>
            </w:pPr>
            <w:r w:rsidRPr="00E844E2">
              <w:rPr>
                <w:rFonts w:ascii="Times New Roman" w:hAnsi="Times New Roman" w:cs="Times New Roman"/>
              </w:rPr>
              <w:t>Экспертные организации не вправе проводить негосударственную экспертизу, если подготовка проектной документации и (или) выполнение инженерных изысканий осуществлялись указанными экспертными организациями или при их участии.</w:t>
            </w:r>
          </w:p>
        </w:tc>
        <w:tc>
          <w:tcPr>
            <w:tcW w:w="5187" w:type="dxa"/>
          </w:tcPr>
          <w:p w:rsidR="00FD01FA" w:rsidRDefault="00AD23CD" w:rsidP="006D094D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23CD" w:rsidRDefault="00AD23CD" w:rsidP="006D094D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3CD" w:rsidRPr="00E844E2" w:rsidRDefault="00AD23CD" w:rsidP="006D094D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изменений</w:t>
            </w:r>
          </w:p>
        </w:tc>
      </w:tr>
      <w:tr w:rsidR="00FD01FA" w:rsidRPr="00FD01FA" w:rsidTr="00FD01FA">
        <w:tc>
          <w:tcPr>
            <w:tcW w:w="5070" w:type="dxa"/>
          </w:tcPr>
          <w:p w:rsidR="00FD01FA" w:rsidRPr="00FD01FA" w:rsidRDefault="00FD01FA" w:rsidP="00011CC6">
            <w:pPr>
              <w:pStyle w:val="ConsPlusNormal"/>
              <w:spacing w:before="12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3. Негосударственная экспертиза проводится:</w:t>
            </w:r>
          </w:p>
          <w:p w:rsidR="00FD01FA" w:rsidRPr="00FD01FA" w:rsidRDefault="00FD01FA" w:rsidP="00011CC6">
            <w:pPr>
              <w:pStyle w:val="ConsPlusNormal"/>
              <w:spacing w:before="12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а) в случае, если имеется совокупность следующих обстоятельств:</w:t>
            </w:r>
          </w:p>
          <w:p w:rsidR="00FD01FA" w:rsidRPr="00FD01FA" w:rsidRDefault="00FD01FA" w:rsidP="00011CC6">
            <w:pPr>
              <w:pStyle w:val="ConsPlusNormal"/>
              <w:spacing w:before="12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проведение государственной экспертизы проектной документации и (или) результатов инженерных изысканий или негосударственной экспертизы является обязательным;</w:t>
            </w:r>
          </w:p>
          <w:p w:rsidR="00FD01FA" w:rsidRPr="00FD01FA" w:rsidRDefault="00FD01FA" w:rsidP="00011CC6">
            <w:pPr>
              <w:pStyle w:val="ConsPlusNormal"/>
              <w:spacing w:before="12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проектная документация и инженерные изыскания выполнены в целях строительства, реконструкции или капитального ремонта объектов капитального строительства, которые не указаны в части 3.4 статьи 49 Градостроительного кодекса Российской Федерации;</w:t>
            </w:r>
          </w:p>
          <w:p w:rsidR="00FD01FA" w:rsidRPr="00FD01FA" w:rsidRDefault="00FD01FA" w:rsidP="00011CC6">
            <w:pPr>
              <w:pStyle w:val="ConsPlusNormal"/>
              <w:spacing w:before="12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застройщиком или техническим заказчиком (далее - заявитель) принято решение о проведении негосударственной экспертизы;</w:t>
            </w:r>
          </w:p>
          <w:p w:rsidR="00FD01FA" w:rsidRPr="00FD01FA" w:rsidRDefault="00FD01FA" w:rsidP="00011CC6">
            <w:pPr>
              <w:pStyle w:val="ConsPlusNormal"/>
              <w:spacing w:before="120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б) в случае, если проведение государственной экспертизы проектной документации и (или) результатов инженерных изысканий или негосударственной экспертизы не является обязательным в соответствии с частями 2, 3 и 3.1 статьи 49 Градостроительного кодекса Российской Федерации, однако заявителем принято решение о направлении проектной документации и (или) результатов инженерных изысканий на негосударственную экспертизу.</w:t>
            </w:r>
          </w:p>
        </w:tc>
        <w:tc>
          <w:tcPr>
            <w:tcW w:w="5386" w:type="dxa"/>
          </w:tcPr>
          <w:p w:rsidR="004F3C63" w:rsidRPr="00E844E2" w:rsidRDefault="004F3C63" w:rsidP="00176C07">
            <w:pPr>
              <w:spacing w:before="120"/>
              <w:ind w:firstLine="600"/>
              <w:rPr>
                <w:rFonts w:ascii="Times New Roman" w:hAnsi="Times New Roman" w:cs="Times New Roman"/>
              </w:rPr>
            </w:pPr>
            <w:r w:rsidRPr="00E844E2">
              <w:rPr>
                <w:rFonts w:ascii="Times New Roman" w:hAnsi="Times New Roman" w:cs="Times New Roman"/>
                <w:i/>
              </w:rPr>
              <w:t>Без изменений.</w:t>
            </w:r>
            <w:r w:rsidRPr="00E844E2">
              <w:rPr>
                <w:rFonts w:ascii="Times New Roman" w:hAnsi="Times New Roman" w:cs="Times New Roman"/>
              </w:rPr>
              <w:t>.</w:t>
            </w:r>
          </w:p>
          <w:p w:rsidR="00FD01FA" w:rsidRPr="00E844E2" w:rsidRDefault="00D21354" w:rsidP="00176C07">
            <w:pPr>
              <w:pStyle w:val="ConsPlusNormal"/>
              <w:widowControl/>
              <w:tabs>
                <w:tab w:val="left" w:pos="-6204"/>
              </w:tabs>
              <w:spacing w:before="120"/>
              <w:ind w:firstLine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87" w:type="dxa"/>
          </w:tcPr>
          <w:p w:rsidR="004F3C63" w:rsidRPr="00E844E2" w:rsidRDefault="004F3C63" w:rsidP="00176C07">
            <w:pPr>
              <w:spacing w:before="120"/>
              <w:ind w:firstLine="600"/>
              <w:rPr>
                <w:rFonts w:ascii="Times New Roman" w:hAnsi="Times New Roman" w:cs="Times New Roman"/>
              </w:rPr>
            </w:pPr>
            <w:r w:rsidRPr="00E844E2">
              <w:rPr>
                <w:rFonts w:ascii="Times New Roman" w:hAnsi="Times New Roman" w:cs="Times New Roman"/>
                <w:i/>
              </w:rPr>
              <w:t>Без изменений.</w:t>
            </w:r>
            <w:r w:rsidRPr="00E844E2">
              <w:rPr>
                <w:rFonts w:ascii="Times New Roman" w:hAnsi="Times New Roman" w:cs="Times New Roman"/>
              </w:rPr>
              <w:t>.</w:t>
            </w:r>
          </w:p>
          <w:p w:rsidR="00FD01FA" w:rsidRPr="00E844E2" w:rsidRDefault="00FD01FA" w:rsidP="00176C07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1FA" w:rsidRPr="00FD01FA" w:rsidTr="00FD01FA">
        <w:tc>
          <w:tcPr>
            <w:tcW w:w="5070" w:type="dxa"/>
          </w:tcPr>
          <w:p w:rsidR="00FD01FA" w:rsidRPr="00FD01FA" w:rsidRDefault="00FD01FA" w:rsidP="00011CC6">
            <w:pPr>
              <w:pStyle w:val="ConsPlusNormal"/>
              <w:spacing w:before="12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4. Негосударственная экспертиза осуществляется на основании договора между заявителем и экспертной организацией, заключенного в соответствии с гражданским законодательством Российской Федерации (далее - договор).</w:t>
            </w:r>
          </w:p>
          <w:p w:rsidR="00FD01FA" w:rsidRPr="00FD01FA" w:rsidRDefault="00FD01FA" w:rsidP="00011CC6">
            <w:pPr>
              <w:pStyle w:val="ConsPlusNormal"/>
              <w:spacing w:before="12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Порядок представления документов для проведения негосударственной экспертизы и устранения замечаний в представленных документах, срок проведения негосударственной экспертизы и размер платы за ее проведение определяются договором.</w:t>
            </w:r>
          </w:p>
        </w:tc>
        <w:tc>
          <w:tcPr>
            <w:tcW w:w="5386" w:type="dxa"/>
          </w:tcPr>
          <w:p w:rsidR="00D21354" w:rsidRPr="00E844E2" w:rsidRDefault="00D21354" w:rsidP="00176C07">
            <w:pPr>
              <w:spacing w:before="120"/>
              <w:ind w:firstLine="600"/>
              <w:rPr>
                <w:rFonts w:ascii="Times New Roman" w:hAnsi="Times New Roman" w:cs="Times New Roman"/>
              </w:rPr>
            </w:pPr>
            <w:bookmarkStart w:id="1" w:name="sub_4"/>
            <w:r w:rsidRPr="00E844E2">
              <w:rPr>
                <w:rFonts w:ascii="Times New Roman" w:hAnsi="Times New Roman" w:cs="Times New Roman"/>
              </w:rPr>
              <w:t xml:space="preserve">4. Негосударственная экспертиза осуществляется на основании договора между заявителем и экспертной организацией, заключенного в соответствии с </w:t>
            </w:r>
            <w:hyperlink r:id="rId7" w:history="1">
              <w:r w:rsidRPr="00E844E2">
                <w:rPr>
                  <w:rStyle w:val="aa"/>
                  <w:rFonts w:ascii="Times New Roman" w:hAnsi="Times New Roman" w:cs="Times New Roman"/>
                  <w:b w:val="0"/>
                  <w:color w:val="auto"/>
                </w:rPr>
                <w:t>гражданским законодательством</w:t>
              </w:r>
            </w:hyperlink>
            <w:r w:rsidRPr="00E844E2">
              <w:rPr>
                <w:rFonts w:ascii="Times New Roman" w:hAnsi="Times New Roman" w:cs="Times New Roman"/>
              </w:rPr>
              <w:t xml:space="preserve"> Российской Федерации (далее - договор).</w:t>
            </w:r>
          </w:p>
          <w:p w:rsidR="00FD01FA" w:rsidRPr="0011340D" w:rsidRDefault="00011CC6" w:rsidP="00176C07">
            <w:pPr>
              <w:pStyle w:val="ConsPlusNormal"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40D">
              <w:rPr>
                <w:rFonts w:ascii="Times New Roman" w:hAnsi="Times New Roman" w:cs="Times New Roman"/>
                <w:sz w:val="24"/>
                <w:szCs w:val="24"/>
              </w:rPr>
              <w:t>Порядок представления документов для проведения негосударственной экспертизы и устранения замечаний в представленных документах, срок проведения негосударственной экспертизы и размер платы за ее проведение определяются договором.</w:t>
            </w:r>
            <w:bookmarkEnd w:id="1"/>
          </w:p>
        </w:tc>
        <w:tc>
          <w:tcPr>
            <w:tcW w:w="5187" w:type="dxa"/>
          </w:tcPr>
          <w:p w:rsidR="00FD01FA" w:rsidRDefault="0011340D" w:rsidP="00176C07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340D" w:rsidRDefault="0011340D" w:rsidP="00176C07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0D" w:rsidRDefault="0011340D" w:rsidP="00176C07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0D" w:rsidRDefault="0011340D" w:rsidP="00176C07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0D" w:rsidRPr="00E844E2" w:rsidRDefault="0011340D" w:rsidP="00176C07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изменений</w:t>
            </w:r>
          </w:p>
        </w:tc>
      </w:tr>
      <w:tr w:rsidR="00FD01FA" w:rsidRPr="00FD01FA" w:rsidTr="00FD01FA">
        <w:tc>
          <w:tcPr>
            <w:tcW w:w="5070" w:type="dxa"/>
          </w:tcPr>
          <w:p w:rsidR="00FD01FA" w:rsidRPr="00FD01FA" w:rsidRDefault="00FD01FA" w:rsidP="00011CC6">
            <w:pPr>
              <w:pStyle w:val="ConsPlusNormal"/>
              <w:tabs>
                <w:tab w:val="left" w:pos="-2138"/>
              </w:tabs>
              <w:spacing w:before="12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5. Объектом негосударственной экспертизы являются все разделы проектной документации и (или) результаты инженерных изысканий, которые в соответствии с законодательством Российской Федерации подлежат представлению для проведения экспертизы</w:t>
            </w:r>
          </w:p>
          <w:p w:rsidR="00FD01FA" w:rsidRPr="00FD01FA" w:rsidRDefault="00FD01FA" w:rsidP="00011CC6">
            <w:pPr>
              <w:pStyle w:val="ConsPlusNormal"/>
              <w:tabs>
                <w:tab w:val="left" w:pos="-2138"/>
              </w:tabs>
              <w:spacing w:before="12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4F3C63" w:rsidRPr="00E844E2" w:rsidRDefault="004F3C63" w:rsidP="00176C07">
            <w:pPr>
              <w:spacing w:before="120"/>
              <w:ind w:firstLine="600"/>
              <w:rPr>
                <w:rFonts w:ascii="Times New Roman" w:hAnsi="Times New Roman" w:cs="Times New Roman"/>
              </w:rPr>
            </w:pPr>
            <w:r w:rsidRPr="00E844E2">
              <w:rPr>
                <w:rFonts w:ascii="Times New Roman" w:hAnsi="Times New Roman" w:cs="Times New Roman"/>
                <w:i/>
              </w:rPr>
              <w:t>Без изменений.</w:t>
            </w:r>
            <w:r w:rsidRPr="00E844E2">
              <w:rPr>
                <w:rFonts w:ascii="Times New Roman" w:hAnsi="Times New Roman" w:cs="Times New Roman"/>
              </w:rPr>
              <w:t>.</w:t>
            </w:r>
          </w:p>
          <w:p w:rsidR="00FD01FA" w:rsidRPr="00E844E2" w:rsidRDefault="00FD01FA" w:rsidP="00176C07">
            <w:pPr>
              <w:pStyle w:val="ConsPlusNormal"/>
              <w:widowControl/>
              <w:spacing w:before="120"/>
              <w:ind w:firstLine="6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7" w:type="dxa"/>
          </w:tcPr>
          <w:p w:rsidR="004F3C63" w:rsidRPr="00E844E2" w:rsidRDefault="004F3C63" w:rsidP="00176C07">
            <w:pPr>
              <w:spacing w:before="120"/>
              <w:ind w:firstLine="600"/>
              <w:rPr>
                <w:rFonts w:ascii="Times New Roman" w:hAnsi="Times New Roman" w:cs="Times New Roman"/>
              </w:rPr>
            </w:pPr>
            <w:r w:rsidRPr="00E844E2">
              <w:rPr>
                <w:rFonts w:ascii="Times New Roman" w:hAnsi="Times New Roman" w:cs="Times New Roman"/>
                <w:i/>
              </w:rPr>
              <w:t>Без изменений.</w:t>
            </w:r>
            <w:r w:rsidRPr="00E844E2">
              <w:rPr>
                <w:rFonts w:ascii="Times New Roman" w:hAnsi="Times New Roman" w:cs="Times New Roman"/>
              </w:rPr>
              <w:t>.</w:t>
            </w:r>
          </w:p>
          <w:p w:rsidR="00FD01FA" w:rsidRPr="00E844E2" w:rsidRDefault="00FD01FA" w:rsidP="00176C07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1FA" w:rsidRPr="00FD01FA" w:rsidTr="00FD01FA">
        <w:tc>
          <w:tcPr>
            <w:tcW w:w="5070" w:type="dxa"/>
          </w:tcPr>
          <w:p w:rsidR="00FD01FA" w:rsidRPr="00FD01FA" w:rsidRDefault="00FD01FA" w:rsidP="00011CC6">
            <w:pPr>
              <w:pStyle w:val="ConsPlusNormal"/>
              <w:spacing w:before="12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FA">
              <w:rPr>
                <w:rFonts w:ascii="Times New Roman" w:hAnsi="Times New Roman" w:cs="Times New Roman"/>
                <w:sz w:val="24"/>
                <w:szCs w:val="24"/>
              </w:rPr>
              <w:t>6. Процедуры проведения негосударственной экспертизы, в том числе подготовка экспертного заключения, его подписание, утверждение и обжалование, осуществляются в порядке, установленном для проведения государственной экспертизы проектной документации и (или) результатов инженерных изысканий Положением об организации и проведении государственной экспертизы проектной документации и результатов инженерных изысканий, с учетом особенностей, установленных настоящим Положением.</w:t>
            </w:r>
          </w:p>
          <w:p w:rsidR="00FD01FA" w:rsidRPr="00FD01FA" w:rsidRDefault="00FD01FA" w:rsidP="00011CC6">
            <w:pPr>
              <w:pStyle w:val="ConsPlusNormal"/>
              <w:tabs>
                <w:tab w:val="left" w:pos="-2138"/>
              </w:tabs>
              <w:spacing w:before="12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011CC6" w:rsidRPr="007F566B" w:rsidRDefault="00011CC6" w:rsidP="00176C07">
            <w:pPr>
              <w:pStyle w:val="ConsPlusNormal"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66B">
              <w:rPr>
                <w:rFonts w:ascii="Times New Roman" w:hAnsi="Times New Roman" w:cs="Times New Roman"/>
                <w:sz w:val="24"/>
                <w:szCs w:val="24"/>
              </w:rPr>
              <w:t>6. Процедуры проведения негосударственной экспертизы, в том числе подготовка экспертного заключения, его подписание, утверждение и обжалование, осуществляются в порядке, установленном для проведения государственной экспертизы проектной документации и (или) результатов инженерных изысканий Положением об организации и проведении государственной экспертизы проектной документации и результатов инженерных изысканий, с учетом особенностей, установленных настоящим Положением.</w:t>
            </w:r>
          </w:p>
          <w:p w:rsidR="00011CC6" w:rsidRPr="00E844E2" w:rsidRDefault="00011CC6" w:rsidP="00176C07">
            <w:pPr>
              <w:spacing w:before="120"/>
              <w:ind w:firstLine="600"/>
              <w:rPr>
                <w:rFonts w:ascii="Times New Roman" w:hAnsi="Times New Roman" w:cs="Times New Roman"/>
              </w:rPr>
            </w:pPr>
            <w:r w:rsidRPr="00E844E2">
              <w:rPr>
                <w:rFonts w:ascii="Times New Roman" w:hAnsi="Times New Roman" w:cs="Times New Roman"/>
              </w:rPr>
              <w:t>6. Порядок организации и проведения негосударственной экспертизы, включая сроки ее проведения, требования к представляемым на негосударственную экспертизу документам, процедуре их проверки, основаниям для отказа в принятии документов, процедурам проведения негосударственной экспертизы, подготовки и оформления экспертного заключения, процедурам ведения реестра выданных заключений и архивного хранения документации, а также порядок определения размера платы за проведение негосударственной экспертизы и порядок ее взимания устанавливаются нормативными правовыми актами Российской Федерации, которые регламентируют вопросы организации и проведения государственной экспертизы проектной документации и результатов инженерных изысканий, с учетом особенностей, установленных настоящим Положением.</w:t>
            </w:r>
          </w:p>
          <w:p w:rsidR="00FD01FA" w:rsidRPr="00E844E2" w:rsidRDefault="00011CC6" w:rsidP="00176C07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>Размер платы за проведение негосударственной экспертизы (кроме повторной экспертизы), определенный в соответствии с нормативными требованиями, может быть изменен экспертной организацией в сторону уменьшения или увеличения не более чем на 25 процентов. Плата за проведение повторной негосударственной экспертизы устанавливается экспертной организацией в размере, который не должен превышать 50 процентов размера платы за проведенную первичную негосударственную экспертизу.</w:t>
            </w:r>
          </w:p>
        </w:tc>
        <w:tc>
          <w:tcPr>
            <w:tcW w:w="5187" w:type="dxa"/>
          </w:tcPr>
          <w:p w:rsidR="00FD01FA" w:rsidRDefault="007F566B" w:rsidP="006D3A8F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66B" w:rsidRDefault="007F566B" w:rsidP="006D3A8F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6B" w:rsidRPr="00E844E2" w:rsidRDefault="007F566B" w:rsidP="007F566B">
            <w:pPr>
              <w:pStyle w:val="ConsPlusNormal"/>
              <w:widowControl/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Без изменений</w:t>
            </w:r>
            <w:bookmarkStart w:id="2" w:name="_GoBack"/>
            <w:bookmarkEnd w:id="2"/>
          </w:p>
        </w:tc>
      </w:tr>
      <w:tr w:rsidR="00011CC6" w:rsidRPr="00FD01FA" w:rsidTr="00FD01FA">
        <w:tc>
          <w:tcPr>
            <w:tcW w:w="5070" w:type="dxa"/>
          </w:tcPr>
          <w:p w:rsidR="00011CC6" w:rsidRPr="00FD01FA" w:rsidRDefault="00011CC6" w:rsidP="00011CC6">
            <w:pPr>
              <w:pStyle w:val="ConsPlusNormal"/>
              <w:spacing w:before="12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011CC6" w:rsidRPr="00E844E2" w:rsidRDefault="00011CC6" w:rsidP="00176C07">
            <w:pPr>
              <w:spacing w:before="120"/>
              <w:ind w:firstLine="600"/>
              <w:rPr>
                <w:rFonts w:ascii="Times New Roman" w:hAnsi="Times New Roman" w:cs="Times New Roman"/>
                <w:strike/>
              </w:rPr>
            </w:pPr>
            <w:r w:rsidRPr="00E844E2">
              <w:rPr>
                <w:rFonts w:ascii="Times New Roman" w:hAnsi="Times New Roman" w:cs="Times New Roman"/>
              </w:rPr>
              <w:t xml:space="preserve">7. Экспертные организации представляют в федеральный орган исполнительной власти, осуществляющий функции по реализации государственной политики, по оказанию государственных услуг, управлению государственным имуществом в сфере строительства, градостроительства, промышленности строительных материалов и жилищно-коммунального хозяйства, отчетность по форме и с периодичностью, которые установлены для органов (организаций) государственной экспертизы  в соответствии с частью 3 статьи 6.1 Градостроительного кодекса Российской Федерации. </w:t>
            </w:r>
          </w:p>
        </w:tc>
        <w:tc>
          <w:tcPr>
            <w:tcW w:w="5187" w:type="dxa"/>
          </w:tcPr>
          <w:p w:rsidR="00AA1C0A" w:rsidRPr="00E844E2" w:rsidRDefault="006D3A8F" w:rsidP="00AA1C0A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>Дополнить Положение пунктом 7. В следующей редакции:</w:t>
            </w:r>
          </w:p>
          <w:p w:rsidR="00011CC6" w:rsidRPr="00E844E2" w:rsidRDefault="006D3A8F" w:rsidP="00FE5B94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4E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A1C0A" w:rsidRPr="00E844E2">
              <w:rPr>
                <w:rFonts w:ascii="Times New Roman" w:hAnsi="Times New Roman" w:cs="Times New Roman"/>
                <w:sz w:val="24"/>
                <w:szCs w:val="24"/>
              </w:rPr>
              <w:t>7. Федеральны</w:t>
            </w:r>
            <w:r w:rsidR="00D772A8" w:rsidRPr="00E844E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AA1C0A" w:rsidRPr="00E844E2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  <w:r w:rsidR="00D772A8" w:rsidRPr="00E844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1C0A" w:rsidRPr="00E844E2">
              <w:rPr>
                <w:rFonts w:ascii="Times New Roman" w:hAnsi="Times New Roman" w:cs="Times New Roman"/>
                <w:sz w:val="24"/>
                <w:szCs w:val="24"/>
              </w:rPr>
              <w:t>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</w:t>
            </w:r>
            <w:r w:rsidR="00D772A8" w:rsidRPr="00E844E2">
              <w:rPr>
                <w:rFonts w:ascii="Times New Roman" w:hAnsi="Times New Roman" w:cs="Times New Roman"/>
                <w:sz w:val="24"/>
                <w:szCs w:val="24"/>
              </w:rPr>
              <w:t>, устанавливает единый Порядок представления и содержания отчетности органов государственн</w:t>
            </w:r>
            <w:r w:rsidR="00FE5B94" w:rsidRPr="00E844E2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D772A8" w:rsidRPr="00E844E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FE5B94" w:rsidRPr="00E844E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организаций </w:t>
            </w:r>
            <w:r w:rsidR="00D772A8" w:rsidRPr="00E844E2">
              <w:rPr>
                <w:rFonts w:ascii="Times New Roman" w:hAnsi="Times New Roman" w:cs="Times New Roman"/>
                <w:sz w:val="24"/>
                <w:szCs w:val="24"/>
              </w:rPr>
              <w:t>негосударственн</w:t>
            </w:r>
            <w:r w:rsidR="00FE5B94" w:rsidRPr="00E844E2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D772A8" w:rsidRPr="00E844E2">
              <w:rPr>
                <w:rFonts w:ascii="Times New Roman" w:hAnsi="Times New Roman" w:cs="Times New Roman"/>
                <w:sz w:val="24"/>
                <w:szCs w:val="24"/>
              </w:rPr>
              <w:t xml:space="preserve"> эксперт</w:t>
            </w:r>
            <w:r w:rsidR="00FE5B94" w:rsidRPr="00E844E2">
              <w:rPr>
                <w:rFonts w:ascii="Times New Roman" w:hAnsi="Times New Roman" w:cs="Times New Roman"/>
                <w:sz w:val="24"/>
                <w:szCs w:val="24"/>
              </w:rPr>
              <w:t>изы</w:t>
            </w:r>
            <w:r w:rsidR="00D772A8" w:rsidRPr="00E844E2">
              <w:rPr>
                <w:rFonts w:ascii="Times New Roman" w:hAnsi="Times New Roman" w:cs="Times New Roman"/>
                <w:sz w:val="24"/>
                <w:szCs w:val="24"/>
              </w:rPr>
              <w:t xml:space="preserve"> о своей деятельности</w:t>
            </w:r>
            <w:r w:rsidR="00FE5B94" w:rsidRPr="00E844E2">
              <w:rPr>
                <w:rFonts w:ascii="Times New Roman" w:hAnsi="Times New Roman" w:cs="Times New Roman"/>
                <w:sz w:val="24"/>
                <w:szCs w:val="24"/>
              </w:rPr>
              <w:t>.»,</w:t>
            </w:r>
          </w:p>
        </w:tc>
      </w:tr>
    </w:tbl>
    <w:p w:rsidR="00DA4933" w:rsidRPr="008569FB" w:rsidRDefault="00DA4933" w:rsidP="007329E8">
      <w:pPr>
        <w:ind w:right="7340"/>
        <w:rPr>
          <w:rFonts w:ascii="Times New Roman" w:hAnsi="Times New Roman" w:cs="Times New Roman"/>
        </w:rPr>
      </w:pPr>
    </w:p>
    <w:sectPr w:rsidR="00DA4933" w:rsidRPr="008569FB" w:rsidSect="00FD01FA">
      <w:headerReference w:type="default" r:id="rId8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BF8" w:rsidRDefault="00FC6BF8" w:rsidP="004745EA">
      <w:r>
        <w:separator/>
      </w:r>
    </w:p>
  </w:endnote>
  <w:endnote w:type="continuationSeparator" w:id="0">
    <w:p w:rsidR="00FC6BF8" w:rsidRDefault="00FC6BF8" w:rsidP="00474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BF8" w:rsidRDefault="00FC6BF8" w:rsidP="004745EA">
      <w:r>
        <w:separator/>
      </w:r>
    </w:p>
  </w:footnote>
  <w:footnote w:type="continuationSeparator" w:id="0">
    <w:p w:rsidR="00FC6BF8" w:rsidRDefault="00FC6BF8" w:rsidP="00474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6839483"/>
      <w:docPartObj>
        <w:docPartGallery w:val="Page Numbers (Top of Page)"/>
        <w:docPartUnique/>
      </w:docPartObj>
    </w:sdtPr>
    <w:sdtEndPr/>
    <w:sdtContent>
      <w:p w:rsidR="00BD67F0" w:rsidRDefault="00BD67F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66B">
          <w:rPr>
            <w:noProof/>
          </w:rPr>
          <w:t>5</w:t>
        </w:r>
        <w:r>
          <w:fldChar w:fldCharType="end"/>
        </w:r>
      </w:p>
    </w:sdtContent>
  </w:sdt>
  <w:p w:rsidR="00BD67F0" w:rsidRDefault="00BD67F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60B"/>
    <w:rsid w:val="00011CC6"/>
    <w:rsid w:val="000A060B"/>
    <w:rsid w:val="000C2F26"/>
    <w:rsid w:val="0011340D"/>
    <w:rsid w:val="00135715"/>
    <w:rsid w:val="00176C07"/>
    <w:rsid w:val="001A758F"/>
    <w:rsid w:val="001E497E"/>
    <w:rsid w:val="001E5F4D"/>
    <w:rsid w:val="002029ED"/>
    <w:rsid w:val="002E258F"/>
    <w:rsid w:val="003A1E6B"/>
    <w:rsid w:val="0040128A"/>
    <w:rsid w:val="004745EA"/>
    <w:rsid w:val="004B53CB"/>
    <w:rsid w:val="004C1DDC"/>
    <w:rsid w:val="004C2E0E"/>
    <w:rsid w:val="004F3C63"/>
    <w:rsid w:val="00591169"/>
    <w:rsid w:val="00631500"/>
    <w:rsid w:val="00647E30"/>
    <w:rsid w:val="006D094D"/>
    <w:rsid w:val="006D3A8F"/>
    <w:rsid w:val="007329E8"/>
    <w:rsid w:val="007607AF"/>
    <w:rsid w:val="00766316"/>
    <w:rsid w:val="007B7FA0"/>
    <w:rsid w:val="007F566B"/>
    <w:rsid w:val="008569FB"/>
    <w:rsid w:val="00857B6D"/>
    <w:rsid w:val="008811B7"/>
    <w:rsid w:val="008C66FA"/>
    <w:rsid w:val="009768E1"/>
    <w:rsid w:val="009C1430"/>
    <w:rsid w:val="009C7E1B"/>
    <w:rsid w:val="00AA1C0A"/>
    <w:rsid w:val="00AD23CD"/>
    <w:rsid w:val="00AF3442"/>
    <w:rsid w:val="00B51C1B"/>
    <w:rsid w:val="00B63D13"/>
    <w:rsid w:val="00BA3329"/>
    <w:rsid w:val="00BD67F0"/>
    <w:rsid w:val="00C76AAC"/>
    <w:rsid w:val="00C91B4C"/>
    <w:rsid w:val="00CA30C8"/>
    <w:rsid w:val="00CB2A07"/>
    <w:rsid w:val="00D21354"/>
    <w:rsid w:val="00D36250"/>
    <w:rsid w:val="00D772A8"/>
    <w:rsid w:val="00DA4933"/>
    <w:rsid w:val="00DE5386"/>
    <w:rsid w:val="00E21F4F"/>
    <w:rsid w:val="00E6344B"/>
    <w:rsid w:val="00E70B4F"/>
    <w:rsid w:val="00E844E2"/>
    <w:rsid w:val="00EC61FD"/>
    <w:rsid w:val="00F22AD2"/>
    <w:rsid w:val="00F3515F"/>
    <w:rsid w:val="00F62019"/>
    <w:rsid w:val="00F6243A"/>
    <w:rsid w:val="00FB3B23"/>
    <w:rsid w:val="00FC112B"/>
    <w:rsid w:val="00FC6BF8"/>
    <w:rsid w:val="00FD01FA"/>
    <w:rsid w:val="00FD293F"/>
    <w:rsid w:val="00FE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F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06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A06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0A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45E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745EA"/>
  </w:style>
  <w:style w:type="paragraph" w:styleId="a6">
    <w:name w:val="footer"/>
    <w:basedOn w:val="a"/>
    <w:link w:val="a7"/>
    <w:uiPriority w:val="99"/>
    <w:unhideWhenUsed/>
    <w:rsid w:val="004745E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745EA"/>
  </w:style>
  <w:style w:type="paragraph" w:customStyle="1" w:styleId="ConsPlusNonformat">
    <w:name w:val="ConsPlusNonformat"/>
    <w:uiPriority w:val="99"/>
    <w:rsid w:val="002029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1E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1E6B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uiPriority w:val="99"/>
    <w:rsid w:val="00FD01FA"/>
    <w:rPr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FD01FA"/>
    <w:pPr>
      <w:ind w:firstLine="0"/>
    </w:pPr>
  </w:style>
  <w:style w:type="paragraph" w:customStyle="1" w:styleId="ac">
    <w:name w:val="Прижатый влево"/>
    <w:basedOn w:val="a"/>
    <w:next w:val="a"/>
    <w:uiPriority w:val="99"/>
    <w:rsid w:val="00FD01FA"/>
    <w:pPr>
      <w:ind w:firstLine="0"/>
      <w:jc w:val="left"/>
    </w:pPr>
  </w:style>
  <w:style w:type="character" w:customStyle="1" w:styleId="ad">
    <w:name w:val="Цветовое выделение"/>
    <w:uiPriority w:val="99"/>
    <w:rsid w:val="00011CC6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F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06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A06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0A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45E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745EA"/>
  </w:style>
  <w:style w:type="paragraph" w:styleId="a6">
    <w:name w:val="footer"/>
    <w:basedOn w:val="a"/>
    <w:link w:val="a7"/>
    <w:uiPriority w:val="99"/>
    <w:unhideWhenUsed/>
    <w:rsid w:val="004745E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745EA"/>
  </w:style>
  <w:style w:type="paragraph" w:customStyle="1" w:styleId="ConsPlusNonformat">
    <w:name w:val="ConsPlusNonformat"/>
    <w:uiPriority w:val="99"/>
    <w:rsid w:val="002029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1E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1E6B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uiPriority w:val="99"/>
    <w:rsid w:val="00FD01FA"/>
    <w:rPr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FD01FA"/>
    <w:pPr>
      <w:ind w:firstLine="0"/>
    </w:pPr>
  </w:style>
  <w:style w:type="paragraph" w:customStyle="1" w:styleId="ac">
    <w:name w:val="Прижатый влево"/>
    <w:basedOn w:val="a"/>
    <w:next w:val="a"/>
    <w:uiPriority w:val="99"/>
    <w:rsid w:val="00FD01FA"/>
    <w:pPr>
      <w:ind w:firstLine="0"/>
      <w:jc w:val="left"/>
    </w:pPr>
  </w:style>
  <w:style w:type="character" w:customStyle="1" w:styleId="ad">
    <w:name w:val="Цветовое выделение"/>
    <w:uiPriority w:val="99"/>
    <w:rsid w:val="00011CC6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0064072.32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Довольный пользователь Microsoft Office</dc:creator>
  <cp:lastModifiedBy>Шота Михайлович</cp:lastModifiedBy>
  <cp:revision>2</cp:revision>
  <cp:lastPrinted>2014-02-24T09:03:00Z</cp:lastPrinted>
  <dcterms:created xsi:type="dcterms:W3CDTF">2014-07-11T08:08:00Z</dcterms:created>
  <dcterms:modified xsi:type="dcterms:W3CDTF">2014-07-11T08:08:00Z</dcterms:modified>
</cp:coreProperties>
</file>